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FA" w:rsidRPr="005C1C87" w:rsidRDefault="005C1C87" w:rsidP="00E82EF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C1C87">
        <w:rPr>
          <w:rFonts w:ascii="Times New Roman" w:hAnsi="Times New Roman" w:cs="Times New Roman"/>
          <w:b/>
          <w:sz w:val="28"/>
          <w:szCs w:val="28"/>
        </w:rPr>
        <w:t>14</w:t>
      </w:r>
      <w:r w:rsidR="00185C1C" w:rsidRPr="005C1C87">
        <w:rPr>
          <w:rFonts w:ascii="Times New Roman" w:hAnsi="Times New Roman" w:cs="Times New Roman"/>
          <w:b/>
          <w:sz w:val="28"/>
          <w:szCs w:val="28"/>
        </w:rPr>
        <w:t xml:space="preserve">. 04. 2020   </w:t>
      </w:r>
      <w:r w:rsidR="00E82EFA" w:rsidRPr="005C1C87">
        <w:rPr>
          <w:rFonts w:ascii="Times New Roman" w:hAnsi="Times New Roman" w:cs="Times New Roman"/>
          <w:b/>
          <w:sz w:val="28"/>
          <w:szCs w:val="28"/>
        </w:rPr>
        <w:t xml:space="preserve">Русский язык        6 класс     </w:t>
      </w:r>
      <w:r w:rsidR="00185C1C" w:rsidRPr="005C1C87">
        <w:rPr>
          <w:rFonts w:ascii="Times New Roman" w:hAnsi="Times New Roman" w:cs="Times New Roman"/>
          <w:b/>
          <w:sz w:val="28"/>
          <w:szCs w:val="28"/>
        </w:rPr>
        <w:t>Учитель Сёмина Э.А.</w:t>
      </w:r>
      <w:r w:rsidR="00E82EFA" w:rsidRPr="005C1C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C1C87" w:rsidRPr="005C1C87" w:rsidRDefault="005C1C87" w:rsidP="005C1C87">
      <w:pPr>
        <w:pStyle w:val="1"/>
        <w:shd w:val="clear" w:color="auto" w:fill="FFFFFF"/>
        <w:jc w:val="center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 xml:space="preserve">Глаголы переходные и непереходные </w:t>
      </w:r>
    </w:p>
    <w:p w:rsidR="005C1C87" w:rsidRPr="005C1C87" w:rsidRDefault="005C1C87" w:rsidP="005C1C87">
      <w:pPr>
        <w:pStyle w:val="center"/>
        <w:shd w:val="clear" w:color="auto" w:fill="FFFFFF"/>
        <w:jc w:val="center"/>
        <w:rPr>
          <w:color w:val="000000"/>
          <w:sz w:val="28"/>
          <w:szCs w:val="28"/>
        </w:rPr>
      </w:pPr>
      <w:r w:rsidRPr="005C1C87">
        <w:rPr>
          <w:rStyle w:val="a5"/>
          <w:color w:val="000000"/>
          <w:sz w:val="28"/>
          <w:szCs w:val="28"/>
        </w:rPr>
        <w:t>Ход урока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rStyle w:val="a5"/>
          <w:color w:val="000000"/>
          <w:sz w:val="28"/>
          <w:szCs w:val="28"/>
        </w:rPr>
        <w:t>II. Лингвистическая разминка. Актуализация темы урока.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Кто быстрее построит словообразовательные цепочки: </w:t>
      </w:r>
      <w:r w:rsidRPr="005C1C87">
        <w:rPr>
          <w:rStyle w:val="a5"/>
          <w:color w:val="000000"/>
          <w:sz w:val="28"/>
          <w:szCs w:val="28"/>
        </w:rPr>
        <w:t>ходить ... переходность</w:t>
      </w:r>
      <w:r w:rsidRPr="005C1C87">
        <w:rPr>
          <w:color w:val="000000"/>
          <w:sz w:val="28"/>
          <w:szCs w:val="28"/>
        </w:rPr>
        <w:t>; </w:t>
      </w:r>
      <w:r w:rsidRPr="005C1C87">
        <w:rPr>
          <w:rStyle w:val="a5"/>
          <w:color w:val="000000"/>
          <w:sz w:val="28"/>
          <w:szCs w:val="28"/>
        </w:rPr>
        <w:t>ходить ... непереходность</w:t>
      </w:r>
      <w:r w:rsidRPr="005C1C87">
        <w:rPr>
          <w:color w:val="000000"/>
          <w:sz w:val="28"/>
          <w:szCs w:val="28"/>
        </w:rPr>
        <w:t>?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rStyle w:val="a5"/>
          <w:color w:val="000000"/>
          <w:sz w:val="28"/>
          <w:szCs w:val="28"/>
        </w:rPr>
        <w:t>Ходить → переходить → переход → переходный → переходность</w:t>
      </w:r>
      <w:r w:rsidRPr="005C1C87">
        <w:rPr>
          <w:color w:val="000000"/>
          <w:sz w:val="28"/>
          <w:szCs w:val="28"/>
        </w:rPr>
        <w:t>;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rStyle w:val="a5"/>
          <w:color w:val="000000"/>
          <w:sz w:val="28"/>
          <w:szCs w:val="28"/>
        </w:rPr>
        <w:t>ходить → переходить → переход → переходный → непереходный → непереходность</w:t>
      </w:r>
      <w:r w:rsidRPr="005C1C87">
        <w:rPr>
          <w:color w:val="000000"/>
          <w:sz w:val="28"/>
          <w:szCs w:val="28"/>
        </w:rPr>
        <w:t>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— Сформулируйте лексическое значение прилагательного </w:t>
      </w:r>
      <w:proofErr w:type="gramStart"/>
      <w:r w:rsidRPr="005C1C87">
        <w:rPr>
          <w:rStyle w:val="a5"/>
          <w:color w:val="000000"/>
          <w:sz w:val="28"/>
          <w:szCs w:val="28"/>
        </w:rPr>
        <w:t>переходный</w:t>
      </w:r>
      <w:proofErr w:type="gramEnd"/>
      <w:r w:rsidRPr="005C1C87">
        <w:rPr>
          <w:color w:val="000000"/>
          <w:sz w:val="28"/>
          <w:szCs w:val="28"/>
        </w:rPr>
        <w:t>. Как вы думаете, какие глаголы мы будем называть </w:t>
      </w:r>
      <w:r w:rsidRPr="005C1C87">
        <w:rPr>
          <w:rStyle w:val="a5"/>
          <w:color w:val="000000"/>
          <w:sz w:val="28"/>
          <w:szCs w:val="28"/>
        </w:rPr>
        <w:t>переходными</w:t>
      </w:r>
      <w:r w:rsidRPr="005C1C87">
        <w:rPr>
          <w:color w:val="000000"/>
          <w:sz w:val="28"/>
          <w:szCs w:val="28"/>
        </w:rPr>
        <w:t>? Подберите другие словосочетания, в которых употребляется это прилагательное (</w:t>
      </w:r>
      <w:r w:rsidRPr="005C1C87">
        <w:rPr>
          <w:rStyle w:val="a5"/>
          <w:color w:val="000000"/>
          <w:sz w:val="28"/>
          <w:szCs w:val="28"/>
        </w:rPr>
        <w:t>переходный возраст, переходный этап, переходное правительство</w:t>
      </w:r>
      <w:r w:rsidRPr="005C1C87">
        <w:rPr>
          <w:color w:val="000000"/>
          <w:sz w:val="28"/>
          <w:szCs w:val="28"/>
        </w:rPr>
        <w:t>). Сверьте свою формулировку с определением в толковом словаре.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rStyle w:val="a5"/>
          <w:color w:val="000000"/>
          <w:sz w:val="28"/>
          <w:szCs w:val="28"/>
        </w:rPr>
        <w:t>III. Изучение темы урока с опорой на материалы учебника.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Перед началом работы с материалами учебника учащиеся составляют в тетради таблицу, состоящую из двух граф: “Переходные глаголы” и “Непереходные глаголы”. В течение урока все теоретические положения (их три) и примеры будут заноситься в эту таблицу с нумерацией по порядку.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 xml:space="preserve">1. Работа с материалами для наблюдения </w:t>
      </w:r>
      <w:proofErr w:type="gramStart"/>
      <w:r w:rsidRPr="005C1C87">
        <w:rPr>
          <w:color w:val="000000"/>
          <w:sz w:val="28"/>
          <w:szCs w:val="28"/>
        </w:rPr>
        <w:t>на</w:t>
      </w:r>
      <w:proofErr w:type="gramEnd"/>
      <w:r w:rsidRPr="005C1C87">
        <w:rPr>
          <w:color w:val="000000"/>
          <w:sz w:val="28"/>
          <w:szCs w:val="28"/>
        </w:rPr>
        <w:t xml:space="preserve"> с. 109. В 1-й столбец записываются указанные словосочетания. После записи читается определение переходных / непереходных глаголов. Учащиеся запоминают, что переходность / непереходность — это постоянный признак глагола. Учитель обращает внимание на выражение</w:t>
      </w:r>
    </w:p>
    <w:p w:rsidR="005C1C87" w:rsidRPr="005C1C87" w:rsidRDefault="005C1C87" w:rsidP="005C1C8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C87">
        <w:rPr>
          <w:rStyle w:val="a5"/>
          <w:rFonts w:ascii="Times New Roman" w:hAnsi="Times New Roman" w:cs="Times New Roman"/>
          <w:color w:val="000000"/>
          <w:sz w:val="28"/>
          <w:szCs w:val="28"/>
        </w:rPr>
        <w:t>сочетаются</w:t>
      </w:r>
      <w:r w:rsidRPr="005C1C87">
        <w:rPr>
          <w:rFonts w:ascii="Times New Roman" w:hAnsi="Times New Roman" w:cs="Times New Roman"/>
          <w:color w:val="000000"/>
          <w:sz w:val="28"/>
          <w:szCs w:val="28"/>
        </w:rPr>
        <w:t> или </w:t>
      </w:r>
      <w:r w:rsidRPr="005C1C87">
        <w:rPr>
          <w:rStyle w:val="a5"/>
          <w:rFonts w:ascii="Times New Roman" w:hAnsi="Times New Roman" w:cs="Times New Roman"/>
          <w:color w:val="000000"/>
          <w:sz w:val="28"/>
          <w:szCs w:val="28"/>
        </w:rPr>
        <w:t>могут сочетаться</w:t>
      </w:r>
      <w:r w:rsidRPr="005C1C87">
        <w:rPr>
          <w:rFonts w:ascii="Times New Roman" w:hAnsi="Times New Roman" w:cs="Times New Roman"/>
          <w:color w:val="000000"/>
          <w:sz w:val="28"/>
          <w:szCs w:val="28"/>
        </w:rPr>
        <w:t> и предлагает сочетать с оставшимися глаголами слова в форме винительного падежа без предлога. Убедившись, что это невозможно, учащиеся вносят эти глаголы во 2-й столбец. Под цифрой 1 записывают определение переходных глаголов.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Можно рекомендовать выявить синтаксическую роль существительных при глаголах в 1-м столбце: учащиеся подчёркивают их и делают вывод о том, что это дополнения. Учитель может сообщить, что такие дополнения называются </w:t>
      </w:r>
      <w:r w:rsidRPr="005C1C87">
        <w:rPr>
          <w:rStyle w:val="a5"/>
          <w:color w:val="000000"/>
          <w:sz w:val="28"/>
          <w:szCs w:val="28"/>
        </w:rPr>
        <w:t>прямыми</w:t>
      </w:r>
      <w:r w:rsidRPr="005C1C87">
        <w:rPr>
          <w:color w:val="000000"/>
          <w:sz w:val="28"/>
          <w:szCs w:val="28"/>
        </w:rPr>
        <w:t>, и попросить объяснить, почему у них такое название.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2. Работая с памяткой на с. 109, учащиеся называют и записывают переходные глаголы в 1-й столбик, по цепочке комментируя выбор.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— Какой глагол является переходным, хотя в данном тексте при нём нет зависимого слова в форме винительного падежа без предлога? Для этого протестируйте все остальные глаголы. Дополните записи в столбцах.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5C1C87">
        <w:rPr>
          <w:rStyle w:val="a5"/>
          <w:color w:val="000000"/>
          <w:sz w:val="28"/>
          <w:szCs w:val="28"/>
        </w:rPr>
        <w:t>Ознакомиться</w:t>
      </w:r>
      <w:r w:rsidRPr="005C1C87">
        <w:rPr>
          <w:color w:val="000000"/>
          <w:sz w:val="28"/>
          <w:szCs w:val="28"/>
        </w:rPr>
        <w:t> и </w:t>
      </w:r>
      <w:r w:rsidRPr="005C1C87">
        <w:rPr>
          <w:rStyle w:val="a5"/>
          <w:color w:val="000000"/>
          <w:sz w:val="28"/>
          <w:szCs w:val="28"/>
        </w:rPr>
        <w:t>выступить</w:t>
      </w:r>
      <w:r w:rsidRPr="005C1C87">
        <w:rPr>
          <w:color w:val="000000"/>
          <w:sz w:val="28"/>
          <w:szCs w:val="28"/>
        </w:rPr>
        <w:t> (кого? что?) нельзя, а </w:t>
      </w:r>
      <w:r w:rsidRPr="005C1C87">
        <w:rPr>
          <w:rStyle w:val="a5"/>
          <w:color w:val="000000"/>
          <w:sz w:val="28"/>
          <w:szCs w:val="28"/>
        </w:rPr>
        <w:t>узнать</w:t>
      </w:r>
      <w:r w:rsidRPr="005C1C87">
        <w:rPr>
          <w:color w:val="000000"/>
          <w:sz w:val="28"/>
          <w:szCs w:val="28"/>
        </w:rPr>
        <w:t> (кого? что?) можно: </w:t>
      </w:r>
      <w:r w:rsidRPr="005C1C87">
        <w:rPr>
          <w:rStyle w:val="a5"/>
          <w:color w:val="000000"/>
          <w:sz w:val="28"/>
          <w:szCs w:val="28"/>
        </w:rPr>
        <w:t>узнать новости</w:t>
      </w:r>
      <w:r w:rsidRPr="005C1C87">
        <w:rPr>
          <w:color w:val="000000"/>
          <w:sz w:val="28"/>
          <w:szCs w:val="28"/>
        </w:rPr>
        <w:t>, </w:t>
      </w:r>
      <w:r w:rsidRPr="005C1C87">
        <w:rPr>
          <w:rStyle w:val="a5"/>
          <w:color w:val="000000"/>
          <w:sz w:val="28"/>
          <w:szCs w:val="28"/>
        </w:rPr>
        <w:t>номер телефона</w:t>
      </w:r>
      <w:r w:rsidRPr="005C1C87">
        <w:rPr>
          <w:color w:val="000000"/>
          <w:sz w:val="28"/>
          <w:szCs w:val="28"/>
        </w:rPr>
        <w:t>, значит, </w:t>
      </w:r>
      <w:r w:rsidRPr="005C1C87">
        <w:rPr>
          <w:rStyle w:val="a5"/>
          <w:color w:val="000000"/>
          <w:sz w:val="28"/>
          <w:szCs w:val="28"/>
        </w:rPr>
        <w:t>узнать</w:t>
      </w:r>
      <w:r w:rsidRPr="005C1C87">
        <w:rPr>
          <w:color w:val="000000"/>
          <w:sz w:val="28"/>
          <w:szCs w:val="28"/>
        </w:rPr>
        <w:t> — переходный глагол.</w:t>
      </w:r>
      <w:proofErr w:type="gramEnd"/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lastRenderedPageBreak/>
        <w:t>3. Второе теоретическое положение — способы выражения прямого объекта. Первый способ уже известен — винительный падеж без предлога, второй — форма родительного падежа без предлога в двух случаях: 1) если действие переходит только на часть объекта; 2) если при глаголе есть отрицание.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 xml:space="preserve">Данное положение учащиеся рассматривают с использованием материалов </w:t>
      </w:r>
      <w:proofErr w:type="gramStart"/>
      <w:r w:rsidRPr="005C1C87">
        <w:rPr>
          <w:color w:val="000000"/>
          <w:sz w:val="28"/>
          <w:szCs w:val="28"/>
        </w:rPr>
        <w:t>на</w:t>
      </w:r>
      <w:proofErr w:type="gramEnd"/>
      <w:r w:rsidRPr="005C1C87">
        <w:rPr>
          <w:color w:val="000000"/>
          <w:sz w:val="28"/>
          <w:szCs w:val="28"/>
        </w:rPr>
        <w:t xml:space="preserve"> с. 110. Затем выполняют упр. 528, распределяя слова по столбцам.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4. Третье положение связано с непереходностью возвратных глаголов. Учащиеся читают материалы для наблюдения на с. 111, проводят устное рассуждение-доказательство о переходности / непереходности глаголов, распределяют слова по столбцам, объясняют значение слова </w:t>
      </w:r>
      <w:r w:rsidRPr="005C1C87">
        <w:rPr>
          <w:rStyle w:val="a5"/>
          <w:color w:val="000000"/>
          <w:sz w:val="28"/>
          <w:szCs w:val="28"/>
        </w:rPr>
        <w:t>возвратный</w:t>
      </w:r>
      <w:r w:rsidRPr="005C1C87">
        <w:rPr>
          <w:color w:val="000000"/>
          <w:sz w:val="28"/>
          <w:szCs w:val="28"/>
        </w:rPr>
        <w:t> (глагол).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rStyle w:val="a5"/>
          <w:color w:val="000000"/>
          <w:sz w:val="28"/>
          <w:szCs w:val="28"/>
        </w:rPr>
        <w:t xml:space="preserve">IV. Закрепление </w:t>
      </w:r>
      <w:proofErr w:type="gramStart"/>
      <w:r w:rsidRPr="005C1C87">
        <w:rPr>
          <w:rStyle w:val="a5"/>
          <w:color w:val="000000"/>
          <w:sz w:val="28"/>
          <w:szCs w:val="28"/>
        </w:rPr>
        <w:t>изученного</w:t>
      </w:r>
      <w:proofErr w:type="gramEnd"/>
      <w:r w:rsidRPr="005C1C87">
        <w:rPr>
          <w:rStyle w:val="a5"/>
          <w:color w:val="000000"/>
          <w:sz w:val="28"/>
          <w:szCs w:val="28"/>
        </w:rPr>
        <w:t xml:space="preserve"> и контроль за усвоением темы.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1. Определите переходность глаголов, использованных в составленных дома диалогах.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2. Выборочный диктант (глаголы записываются в два столбика).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color w:val="000000"/>
          <w:sz w:val="28"/>
          <w:szCs w:val="28"/>
        </w:rPr>
        <w:t>1) </w:t>
      </w:r>
      <w:r w:rsidRPr="005C1C87">
        <w:rPr>
          <w:rStyle w:val="a5"/>
          <w:color w:val="000000"/>
          <w:sz w:val="28"/>
          <w:szCs w:val="28"/>
        </w:rPr>
        <w:t>Каждая книга обязательно что-то тебе открывает, бросает в душу маленькое зёрнышко, и оно потом всходит светлым росточком</w:t>
      </w:r>
      <w:r w:rsidRPr="005C1C87">
        <w:rPr>
          <w:color w:val="000000"/>
          <w:sz w:val="28"/>
          <w:szCs w:val="28"/>
        </w:rPr>
        <w:t>. (С. Бенедиктов) 2) </w:t>
      </w:r>
      <w:r w:rsidRPr="005C1C87">
        <w:rPr>
          <w:rStyle w:val="a5"/>
          <w:color w:val="000000"/>
          <w:sz w:val="28"/>
          <w:szCs w:val="28"/>
        </w:rPr>
        <w:t>Талант нам Феб даёт, а вкус даёт ученье. Что просвещает ум? питает душу? — Чтенье</w:t>
      </w:r>
      <w:r w:rsidRPr="005C1C87">
        <w:rPr>
          <w:color w:val="000000"/>
          <w:sz w:val="28"/>
          <w:szCs w:val="28"/>
        </w:rPr>
        <w:t>. (В. Пушкин) 3) </w:t>
      </w:r>
      <w:r w:rsidRPr="005C1C87">
        <w:rPr>
          <w:rStyle w:val="a5"/>
          <w:color w:val="000000"/>
          <w:sz w:val="28"/>
          <w:szCs w:val="28"/>
        </w:rPr>
        <w:t>В то время мучила меня страсть к чтению; я читал всё, что ни попадалось мне в руки</w:t>
      </w:r>
      <w:r w:rsidRPr="005C1C87">
        <w:rPr>
          <w:color w:val="000000"/>
          <w:sz w:val="28"/>
          <w:szCs w:val="28"/>
        </w:rPr>
        <w:t>. (С. Глинка) 4) </w:t>
      </w:r>
      <w:r w:rsidRPr="005C1C87">
        <w:rPr>
          <w:rStyle w:val="a5"/>
          <w:color w:val="000000"/>
          <w:sz w:val="28"/>
          <w:szCs w:val="28"/>
        </w:rPr>
        <w:t>Вальтер Скотт нравился всем без исключения</w:t>
      </w:r>
      <w:r w:rsidRPr="005C1C87">
        <w:rPr>
          <w:color w:val="000000"/>
          <w:sz w:val="28"/>
          <w:szCs w:val="28"/>
        </w:rPr>
        <w:t>. (А. Петрушевский)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rStyle w:val="a5"/>
          <w:color w:val="000000"/>
          <w:sz w:val="28"/>
          <w:szCs w:val="28"/>
        </w:rPr>
        <w:t>V. Подведение итогов урока</w:t>
      </w:r>
      <w:r w:rsidRPr="005C1C87">
        <w:rPr>
          <w:color w:val="000000"/>
          <w:sz w:val="28"/>
          <w:szCs w:val="28"/>
        </w:rPr>
        <w:t>. Ответ на вопрос: переходность / непереходность — это постоянный или непостоянный признак глагола?</w:t>
      </w:r>
    </w:p>
    <w:p w:rsidR="005C1C87" w:rsidRPr="005C1C87" w:rsidRDefault="005C1C87" w:rsidP="005C1C87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5C1C87">
        <w:rPr>
          <w:rStyle w:val="a5"/>
          <w:color w:val="000000"/>
          <w:sz w:val="28"/>
          <w:szCs w:val="28"/>
        </w:rPr>
        <w:t>VI. Домашнее задание</w:t>
      </w:r>
      <w:r w:rsidRPr="005C1C87">
        <w:rPr>
          <w:color w:val="000000"/>
          <w:sz w:val="28"/>
          <w:szCs w:val="28"/>
        </w:rPr>
        <w:t>. В тетрадях-справочниках оформить таблицу “Переходность глаголов”, проведя обработку собранного на уроке материала. Индивидуально: сообщение о термине </w:t>
      </w:r>
      <w:r w:rsidRPr="005C1C87">
        <w:rPr>
          <w:rStyle w:val="a5"/>
          <w:color w:val="000000"/>
          <w:sz w:val="28"/>
          <w:szCs w:val="28"/>
        </w:rPr>
        <w:t>возвратный суффикс</w:t>
      </w:r>
      <w:r w:rsidRPr="005C1C87">
        <w:rPr>
          <w:color w:val="000000"/>
          <w:sz w:val="28"/>
          <w:szCs w:val="28"/>
        </w:rPr>
        <w:t>.</w:t>
      </w:r>
    </w:p>
    <w:p w:rsidR="00016BED" w:rsidRPr="005C1C87" w:rsidRDefault="00016BED" w:rsidP="005C1C8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16BED" w:rsidRPr="005C1C87" w:rsidSect="005C1C8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2EFA"/>
    <w:rsid w:val="00016BED"/>
    <w:rsid w:val="00185C1C"/>
    <w:rsid w:val="005C1C87"/>
    <w:rsid w:val="00AE072E"/>
    <w:rsid w:val="00D53E28"/>
    <w:rsid w:val="00E8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paragraph" w:styleId="1">
    <w:name w:val="heading 1"/>
    <w:basedOn w:val="a"/>
    <w:link w:val="10"/>
    <w:uiPriority w:val="9"/>
    <w:qFormat/>
    <w:rsid w:val="00E82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2E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2EFA"/>
    <w:rPr>
      <w:i/>
      <w:iCs/>
    </w:rPr>
  </w:style>
  <w:style w:type="paragraph" w:customStyle="1" w:styleId="center">
    <w:name w:val="center"/>
    <w:basedOn w:val="a"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2020-04-03T08:29:00Z</dcterms:created>
  <dcterms:modified xsi:type="dcterms:W3CDTF">2020-04-12T19:01:00Z</dcterms:modified>
</cp:coreProperties>
</file>